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E1C" w:rsidRDefault="00A72E1C" w:rsidP="00A72E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72E1C">
        <w:rPr>
          <w:rFonts w:ascii="Monotype Corsiva" w:eastAsia="Times New Roman" w:hAnsi="Monotype Corsiva" w:cs="Times New Roman"/>
          <w:b/>
          <w:noProof/>
          <w:color w:val="FF0000"/>
          <w:sz w:val="56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ADDBD34" wp14:editId="27B06017">
            <wp:simplePos x="0" y="0"/>
            <wp:positionH relativeFrom="column">
              <wp:posOffset>-450215</wp:posOffset>
            </wp:positionH>
            <wp:positionV relativeFrom="paragraph">
              <wp:posOffset>-710565</wp:posOffset>
            </wp:positionV>
            <wp:extent cx="7551420" cy="10677525"/>
            <wp:effectExtent l="0" t="0" r="0" b="9525"/>
            <wp:wrapNone/>
            <wp:docPr id="1" name="Рисунок 1" descr="C:\Users\Кениг\Desktop\08ba9279579112506238f4bd6fe3f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ниг\Desktop\08ba9279579112506238f4bd6fe3fe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67"/>
                    <a:stretch/>
                  </pic:blipFill>
                  <pic:spPr bwMode="auto">
                    <a:xfrm>
                      <a:off x="0" y="0"/>
                      <a:ext cx="755142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E64" w:rsidRDefault="00EC3E64" w:rsidP="00A72E1C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E64" w:rsidRPr="00EC3E64" w:rsidRDefault="00EC3E64" w:rsidP="00EC3E64">
      <w:pPr>
        <w:shd w:val="clear" w:color="auto" w:fill="FFFFFF"/>
        <w:spacing w:after="0" w:line="240" w:lineRule="auto"/>
        <w:ind w:firstLine="288"/>
        <w:jc w:val="center"/>
        <w:rPr>
          <w:rFonts w:ascii="Monotype Corsiva" w:eastAsia="Times New Roman" w:hAnsi="Monotype Corsiva" w:cs="Times New Roman"/>
          <w:b/>
          <w:sz w:val="52"/>
          <w:szCs w:val="28"/>
          <w:lang w:eastAsia="ru-RU"/>
        </w:rPr>
      </w:pPr>
      <w:r w:rsidRPr="00EC3E64">
        <w:rPr>
          <w:rFonts w:ascii="Monotype Corsiva" w:eastAsia="Times New Roman" w:hAnsi="Monotype Corsiva" w:cs="Times New Roman"/>
          <w:b/>
          <w:sz w:val="52"/>
          <w:szCs w:val="28"/>
          <w:lang w:eastAsia="ru-RU"/>
        </w:rPr>
        <w:t>Задание №2</w:t>
      </w:r>
    </w:p>
    <w:p w:rsidR="00EC3E64" w:rsidRPr="00EC3E64" w:rsidRDefault="00EC3E64" w:rsidP="00EC3E64">
      <w:pPr>
        <w:spacing w:after="0" w:line="240" w:lineRule="auto"/>
        <w:ind w:firstLine="709"/>
        <w:jc w:val="center"/>
        <w:rPr>
          <w:rFonts w:ascii="Monotype Corsiva" w:eastAsia="Times New Roman" w:hAnsi="Monotype Corsiva" w:cs="Times New Roman"/>
          <w:b/>
          <w:sz w:val="36"/>
          <w:szCs w:val="28"/>
          <w:lang w:eastAsia="ru-RU" w:bidi="hi-IN"/>
        </w:rPr>
      </w:pPr>
      <w:r w:rsidRPr="00EC3E64">
        <w:rPr>
          <w:rFonts w:ascii="Monotype Corsiva" w:eastAsia="Times New Roman" w:hAnsi="Monotype Corsiva" w:cs="Times New Roman"/>
          <w:b/>
          <w:sz w:val="36"/>
          <w:szCs w:val="28"/>
          <w:lang w:eastAsia="ru-RU" w:bidi="hi-IN"/>
        </w:rPr>
        <w:t>Создание детско-родительских сообществ, родительских организаций и объединений, в том числе многодетных, приемных и воспитывающих детей-инвалидов родителей, создающих условия для гармонизации детско-родительских отношений, обмена опытом семейного воспитания, взаимодействия родителей и педагогов и др.</w:t>
      </w:r>
    </w:p>
    <w:p w:rsidR="00EC3E64" w:rsidRPr="00EC3E64" w:rsidRDefault="00EC3E64" w:rsidP="00EC3E64">
      <w:pPr>
        <w:shd w:val="clear" w:color="auto" w:fill="FFFFFF"/>
        <w:spacing w:after="0" w:line="240" w:lineRule="auto"/>
        <w:ind w:firstLine="288"/>
        <w:jc w:val="center"/>
        <w:rPr>
          <w:rFonts w:ascii="Monotype Corsiva" w:eastAsia="Times New Roman" w:hAnsi="Monotype Corsiva" w:cs="Times New Roman"/>
          <w:b/>
          <w:sz w:val="36"/>
          <w:szCs w:val="28"/>
          <w:lang w:eastAsia="ru-RU"/>
        </w:rPr>
      </w:pPr>
    </w:p>
    <w:p w:rsidR="00A72E1C" w:rsidRPr="00A72E1C" w:rsidRDefault="00A72E1C" w:rsidP="00A72E1C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«тем первичным звеном, где начинается становление ребенка как личности. И то, что будет заложено в ребенке с детства, должно неизбежно проявиться в его будущей жизни». В Конвенции о правах ребенка сказано: "Ребенку для полного и гармоничного развития его личности необходимо расти в семейном окружении, в атмосфере счастья, любви и понимания". То, что ребенок в детские годы приобретает в семье, он сохраняет в течение всей последующей жизни. В семье закладываются основы личности ребенка, и к окончанию  школы он уже  формируется как личность.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является главным институтом социализации, через который ребёнок усваивает основные социальные знания, приобретает нравственные умения и навыки, воспринимает ценности и идеалы, необходимые ему для жизни в обществе.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</w:t>
      </w:r>
      <w:r w:rsidRPr="00A72E1C">
        <w:rPr>
          <w:rFonts w:ascii="Times New Roman" w:eastAsia="Calibri" w:hAnsi="Times New Roman" w:cs="Times New Roman"/>
          <w:color w:val="003300"/>
          <w:sz w:val="28"/>
          <w:szCs w:val="28"/>
        </w:rPr>
        <w:t xml:space="preserve"> С целью повышения уровня родительской компетентности, гармонизации детско-родительских отношений, в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методическом центре по проблемам воспитательной работы  на базе МАОУ СОШ№16 </w:t>
      </w:r>
      <w:proofErr w:type="spellStart"/>
      <w:r w:rsidR="00A10C9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A10C92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10C9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алаково</w:t>
      </w:r>
      <w:proofErr w:type="spellEnd"/>
      <w:r w:rsidR="00A10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клуб для приёмных родителей «Подсолнух», ежемесячно проводятся плановые занятия. Консультацию по любому вопросу можно получить ежедневно с 8.00 до 16.00. руководит клубом социальный педагог, заслуженный учитель РФ С.И. Щепкина, опытный, талантливый педагог, для которого работа с семьями и детьми, находящимися в трудной жизненной ситуации, является постоянной, порой нелёгкой, важной и значимой. Для детей, для приёмных родителей он первый помощник, друг, на которого можно рассчитывать в любую минуту.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bCs/>
          <w:color w:val="00B0F0"/>
          <w:sz w:val="28"/>
          <w:szCs w:val="28"/>
          <w:lang w:eastAsia="ru-RU"/>
        </w:rPr>
        <w:t xml:space="preserve">    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Профессиональное сопровождение замещающих семей – это один из важнейших этапов по работе с ребенком, помещенным в семью и членами данной семьи.</w:t>
      </w:r>
    </w:p>
    <w:p w:rsidR="00A72E1C" w:rsidRPr="00A72E1C" w:rsidRDefault="00A72E1C" w:rsidP="00A72E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сопровождения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помочь  замещающим семьям в преодолении кризисных моментов, происходящих в семье, обеспечить стабильность проживания ребенка в семье и предотвратить возврат детей в государственные учреждения, или отказ ребенка проживать в данной семье. </w:t>
      </w:r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осуществляется наблюдение за условиями жизни и воспитания, здоровьем, учёбой детей, сохранением их имущества и жилья до достижения ими совершеннолетия. Два раза в год наблюдательные дела подопечных детей дополняются  следующими документами: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актом контрольного обследования условий жизни;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актом сохранности жилой площади </w:t>
      </w:r>
      <w:proofErr w:type="gramStart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опекаемого</w:t>
      </w:r>
      <w:proofErr w:type="gramEnd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справками о состоянии его здоровья; </w:t>
      </w:r>
    </w:p>
    <w:p w:rsidR="00A72E1C" w:rsidRPr="00A72E1C" w:rsidRDefault="00EC3E64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73B4287" wp14:editId="47741B18">
            <wp:simplePos x="0" y="0"/>
            <wp:positionH relativeFrom="column">
              <wp:posOffset>-497840</wp:posOffset>
            </wp:positionH>
            <wp:positionV relativeFrom="paragraph">
              <wp:posOffset>-739140</wp:posOffset>
            </wp:positionV>
            <wp:extent cx="7639050" cy="10677525"/>
            <wp:effectExtent l="0" t="0" r="0" b="9525"/>
            <wp:wrapNone/>
            <wp:docPr id="5" name="Рисунок 5" descr="C:\Users\Кениг\Desktop\08ba9279579112506238f4bd6fe3f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ениг\Desktop\08ba9279579112506238f4bd6fe3fe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75"/>
                    <a:stretch/>
                  </pic:blipFill>
                  <pic:spPr bwMode="auto">
                    <a:xfrm>
                      <a:off x="0" y="0"/>
                      <a:ext cx="763905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E1C"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ведомостью оценок;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характеристикой </w:t>
      </w:r>
      <w:proofErr w:type="gramStart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опекаемого</w:t>
      </w:r>
      <w:proofErr w:type="gramEnd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документом, подтверждающим получение алиментного содержания от родителей;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документом, подтверждающим получение пенсии по утере кормильца.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Создана картотека </w:t>
      </w:r>
      <w:proofErr w:type="gramStart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опекаемых</w:t>
      </w:r>
      <w:proofErr w:type="gramEnd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наблюдательных делах отражена совместная работа  социального педагога и классного руководителя   с </w:t>
      </w:r>
      <w:proofErr w:type="gramStart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опекаемым</w:t>
      </w:r>
      <w:proofErr w:type="gramEnd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психолого-педагогическая характеристика, проводимая индивидуальная работа, лист участия в общественной жизни класса и школы, ведомость оценок, результаты диагностик. </w:t>
      </w:r>
    </w:p>
    <w:p w:rsidR="00A10C92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патронаж семей, в которых воспитываются опекаемые дети, составляются акты обследования жилищно-бытовых и социально-психологических </w:t>
      </w:r>
    </w:p>
    <w:p w:rsidR="00A10C92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проживания несовершеннолетних. Проводятся индивидуально-профилактические беседы с опекунами и опекаемыми.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Родители-опекуны учащихся МАОУ СОШ №16 принимали участие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проекта «Наш добрый дом» в рамках   межрегиональной программы «Дорога к дому», в «Школе приемных родителей».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 добрый дом - Семейная школа» Благотворительной программы «Дорога к дому»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7 опекунских семей приняли участие в конкурсе фотографий «Моя семья: счастливые мгновенья», 6 – семей в социальной акции «Елочка пожеланий»,</w:t>
      </w:r>
      <w:r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 - в работе группы «Мастерская общения»;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родительское собрание «О правах и обязанностях  при исполнении  функций законного представителя ребенка» (22.04.2014г.) с приглашением  сотрудников управления опеки и попечительства администрации БМР. С опекунами проводились индивидуальные консультации: о трудностях, которые они испытывают при воспитании, о дальнейшем трудоустройстве опекаемых.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цель проекта – поддержка и сопровождение опекунских семей в муниципальном социуме; предупреждение вторичного сиротства.</w:t>
      </w:r>
      <w:r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72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Все опекаемые и учащиеся из многодетных семей, малообеспеченных, неблагополучных семей  обеспечены льготным питанием, бесплатными учебниками, едиными проездными билетами.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 руководствуясь законом о защите прав ребёнка, постоянно следит за тем, чтобы в семьях для детей учётных категорий, были созданы все условия, необходимые для физического, умственного, духовного, нравственного и социального развития.</w:t>
      </w:r>
    </w:p>
    <w:p w:rsidR="00A72E1C" w:rsidRPr="00A72E1C" w:rsidRDefault="00A72E1C" w:rsidP="00A72E1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начале каждого  учебного года совместно с  классными руководителями выявляются различные категории семей  с помощью анкетирования. По полученным данным оформляются  социальные паспорта школ.       </w:t>
      </w:r>
    </w:p>
    <w:p w:rsidR="00A72E1C" w:rsidRPr="00A72E1C" w:rsidRDefault="00A72E1C" w:rsidP="00A72E1C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основе работы с учащимися учетных категорий и детей из неблагополучных семей  (семей СОП, семей, оказавшимися в трудной жизненной ситуации) заложен индивидуальный подход. Индивидуальный подход в воспитании предполагает  организацию педагогических воздействий с учетом особенностей и уровня воспитанности ребенка, а также условий его жизнедеятельности. Индивидуальная профилактическая работа с учащимися учетных категорий и детей из неблагополучных семей  (семей СОП, семей, оказавшимися в трудной жизненной ситуации) проводится путем разработки и реализации индивидуальных программ реабилитации несовершеннолетних и их семей.</w:t>
      </w:r>
    </w:p>
    <w:p w:rsidR="00A10C92" w:rsidRDefault="00EC3E64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26A0442" wp14:editId="583209CD">
            <wp:simplePos x="0" y="0"/>
            <wp:positionH relativeFrom="column">
              <wp:posOffset>-431165</wp:posOffset>
            </wp:positionH>
            <wp:positionV relativeFrom="paragraph">
              <wp:posOffset>-690245</wp:posOffset>
            </wp:positionV>
            <wp:extent cx="7534275" cy="10677525"/>
            <wp:effectExtent l="0" t="0" r="9525" b="9525"/>
            <wp:wrapNone/>
            <wp:docPr id="6" name="Рисунок 6" descr="C:\Users\Кениг\Desktop\08ba9279579112506238f4bd6fe3fe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ениг\Desktop\08ba9279579112506238f4bd6fe3fe9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421"/>
                    <a:stretch/>
                  </pic:blipFill>
                  <pic:spPr bwMode="auto">
                    <a:xfrm>
                      <a:off x="0" y="0"/>
                      <a:ext cx="75342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72E1C"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года совместно с классными руководителями выявлялись дети и подростки, склонные к правонарушениям, семьи которых являются проблемными. Вся информация фиксировалась в банке данных. Путем систематического контроля устанавливался характер педагогической запущенности ученика, его положение в классном коллективе, характер взаимоотношений с ним, изучались интересы и склонности учеников, устанавливался круг их общения, изучалось положение в семье, обследовались жилищно-бытовые условия несовершеннолетних. На </w:t>
      </w:r>
      <w:r w:rsidR="00A72E1C"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учащихся учетных категорий: ВШУ, КДН, Семьи СОП, Семьи ТЖС </w:t>
      </w:r>
      <w:r w:rsidR="00A72E1C"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картотека, оформлены  </w:t>
      </w:r>
      <w:r w:rsidR="00A72E1C"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наблюдательные дела.</w:t>
      </w:r>
      <w:r w:rsidR="00A72E1C"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72E1C"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Ежемесячно, в соответствии реализации ФЗ № 120 « Об основах системы профилактики безнадзорности и правонарушений несовершеннолетних» проводились рейды: межведомственные (Комитета </w:t>
      </w:r>
      <w:proofErr w:type="gramEnd"/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Центра «Семья», ПДН г. Балаково), «Подросток» в семьи учащихся и профилактические беседы с учащимися и родителями, находящихся на различных профилактических учётах:   семьи СОП, семьи, находящихся в трудной жизненной ситуации, ВШУ, ПДН УВД, КДН БМР и ЗП.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Используются  различные формы и методы индивидуальной профилактической работы с учащимися и их семьями, состоящими на разных формах учета: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изучение особенностей личности подростков: психолого-педагогическая карта учащегося;</w:t>
      </w:r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особенностей общения  учащегося:  диагностика «Система профилактики правонарушений и преступлений школьников», социальная карта на обучающегося, </w:t>
      </w:r>
      <w:r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учебная карта,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ведомость оценок;</w:t>
      </w:r>
      <w:proofErr w:type="gramEnd"/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посещения на дому с целью контроля над подростками, их занятостью в свободное от занятий время: диагностика  «Матрица определения обобщенного показателя социального благополучия ребенка», социальный паспорт семьи;</w:t>
      </w:r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консультирование родителей по вопросам воспитания: Конфликты с детьми: как их разрешать: </w:t>
      </w:r>
      <w:r w:rsidRPr="00EC3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Пошаговая система поведения в конфликте. Школа: прогулы, конфликты с учителями, плохая учеба</w:t>
      </w:r>
      <w:r w:rsidRPr="00A72E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Методы семейного воспитания и их применение; Неполная семья: особенности воспитания».</w:t>
      </w:r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диагностика:</w:t>
      </w:r>
      <w:r w:rsidRPr="00A72E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«Какой вы родитель?», «Умеете ли вы воспитывать детей?», «Правильна ли ваша позиция по отношению к детям?».  </w:t>
      </w: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онсультирование классных руководителей с целью выработки подходов к воспитанию и обучению подростков в семье;</w:t>
      </w:r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индивидуальные и коллективные профилактические беседы с подростками;</w:t>
      </w:r>
    </w:p>
    <w:p w:rsidR="00A72E1C" w:rsidRPr="00A72E1C" w:rsidRDefault="00A72E1C" w:rsidP="00A72E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учащихся в систему объединений дополнительного образования с целью организации занятости в свободное время: лист участия в общественной жизни школы и класса.</w:t>
      </w:r>
    </w:p>
    <w:p w:rsidR="00A72E1C" w:rsidRPr="00A72E1C" w:rsidRDefault="00A72E1C" w:rsidP="00A72E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1E87" w:rsidRDefault="00AF1E87"/>
    <w:sectPr w:rsidR="00AF1E87" w:rsidSect="00A10C92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A2936"/>
    <w:multiLevelType w:val="hybridMultilevel"/>
    <w:tmpl w:val="75A4B6E2"/>
    <w:lvl w:ilvl="0" w:tplc="B3B814D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49"/>
    <w:rsid w:val="00A10C92"/>
    <w:rsid w:val="00A72E1C"/>
    <w:rsid w:val="00AF1E87"/>
    <w:rsid w:val="00EC3E64"/>
    <w:rsid w:val="00F0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Кениг</dc:creator>
  <cp:keywords/>
  <dc:description/>
  <cp:lastModifiedBy>Кениг</cp:lastModifiedBy>
  <cp:revision>3</cp:revision>
  <dcterms:created xsi:type="dcterms:W3CDTF">2015-06-16T12:37:00Z</dcterms:created>
  <dcterms:modified xsi:type="dcterms:W3CDTF">2015-06-16T12:59:00Z</dcterms:modified>
</cp:coreProperties>
</file>